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A7" w:rsidRPr="00AC0A47" w:rsidRDefault="009D14B6" w:rsidP="00AC0A47">
      <w:pPr>
        <w:contextualSpacing/>
        <w:jc w:val="center"/>
        <w:rPr>
          <w:rFonts w:ascii="Castellar" w:hAnsi="Castellar"/>
          <w:sz w:val="36"/>
          <w:szCs w:val="36"/>
        </w:rPr>
      </w:pPr>
      <w:r w:rsidRPr="00AC0A47">
        <w:rPr>
          <w:rFonts w:ascii="Castellar" w:hAnsi="Castellar"/>
          <w:sz w:val="36"/>
          <w:szCs w:val="36"/>
        </w:rPr>
        <w:t xml:space="preserve">Arbetsområde: </w:t>
      </w:r>
      <w:r w:rsidR="003A4168">
        <w:rPr>
          <w:rFonts w:ascii="Castellar" w:hAnsi="Castellar"/>
          <w:sz w:val="36"/>
          <w:szCs w:val="36"/>
        </w:rPr>
        <w:t>Antiken</w:t>
      </w:r>
    </w:p>
    <w:p w:rsidR="0075370B" w:rsidRPr="00A12E4E" w:rsidRDefault="0075370B">
      <w:pPr>
        <w:contextualSpacing/>
      </w:pPr>
    </w:p>
    <w:p w:rsidR="00552030" w:rsidRPr="00980AE1" w:rsidRDefault="00552030">
      <w:pPr>
        <w:contextualSpacing/>
        <w:rPr>
          <w:b/>
        </w:rPr>
      </w:pPr>
      <w:r w:rsidRPr="00980AE1">
        <w:rPr>
          <w:b/>
        </w:rPr>
        <w:t>Varför ska vi lära oss det här:</w:t>
      </w:r>
    </w:p>
    <w:p w:rsidR="0075370B" w:rsidRPr="00A12E4E" w:rsidRDefault="00FB51A7">
      <w:pPr>
        <w:contextualSpacing/>
      </w:pPr>
      <w:r>
        <w:t>Man brukar säga att för att förstå vår nutid behöver man först förstå sin historia.  Antiken har påverkat vår nutid på en rad områden, inte minst inom områdena politik, filosofi och vetenskap</w:t>
      </w:r>
      <w:r w:rsidR="003A4168">
        <w:t>. Under arbetsområdet kommer vi därför studera olika områden som än idag påverkar oss, vi kommer också se på Antiken ur ett övergripande historiskt perspektiv.</w:t>
      </w:r>
      <w:r>
        <w:t xml:space="preserve"> </w:t>
      </w:r>
    </w:p>
    <w:p w:rsidR="003A4168" w:rsidRDefault="003A4168">
      <w:pPr>
        <w:contextualSpacing/>
        <w:rPr>
          <w:b/>
        </w:rPr>
      </w:pPr>
    </w:p>
    <w:p w:rsidR="00552030" w:rsidRDefault="00552030">
      <w:pPr>
        <w:contextualSpacing/>
        <w:rPr>
          <w:b/>
        </w:rPr>
      </w:pPr>
      <w:r w:rsidRPr="00980AE1">
        <w:rPr>
          <w:b/>
        </w:rPr>
        <w:t>Vilka mål har vi med arbetet:</w:t>
      </w:r>
    </w:p>
    <w:p w:rsidR="0075370B" w:rsidRDefault="003A4168">
      <w:pPr>
        <w:contextualSpacing/>
      </w:pPr>
      <w:r>
        <w:t xml:space="preserve">Målet är att vi ska skaffa oss en översiktlig bild över det historiska skeendet för perioden 2500 </w:t>
      </w:r>
      <w:proofErr w:type="spellStart"/>
      <w:r>
        <w:t>fvt</w:t>
      </w:r>
      <w:proofErr w:type="spellEnd"/>
      <w:r>
        <w:t xml:space="preserve">. – 500 </w:t>
      </w:r>
      <w:proofErr w:type="spellStart"/>
      <w:r>
        <w:t>evt</w:t>
      </w:r>
      <w:proofErr w:type="spellEnd"/>
      <w:r>
        <w:t>. (Antiken) samt att vi ska se hur denna period påverkat senare tidsperioder. Fokus kommer att ligga på områdena politik, filosofi och kultur.</w:t>
      </w:r>
    </w:p>
    <w:p w:rsidR="003A4168" w:rsidRPr="003A4168" w:rsidRDefault="003A4168">
      <w:pPr>
        <w:contextualSpacing/>
      </w:pPr>
    </w:p>
    <w:p w:rsidR="00552030" w:rsidRDefault="00552030">
      <w:pPr>
        <w:contextualSpacing/>
        <w:rPr>
          <w:b/>
        </w:rPr>
      </w:pPr>
      <w:r w:rsidRPr="00980AE1">
        <w:rPr>
          <w:b/>
        </w:rPr>
        <w:t>Vilka förmågor behöver du använda:</w:t>
      </w:r>
    </w:p>
    <w:p w:rsidR="00FB51A7" w:rsidRDefault="007C70F5">
      <w:pPr>
        <w:contextualSpacing/>
      </w:pPr>
      <w:r>
        <w:t>Förmåga att söka information</w:t>
      </w:r>
    </w:p>
    <w:p w:rsidR="007C70F5" w:rsidRDefault="00FB51A7">
      <w:pPr>
        <w:contextualSpacing/>
      </w:pPr>
      <w:r>
        <w:t>Förmåga</w:t>
      </w:r>
      <w:r w:rsidR="00BF2B35">
        <w:t xml:space="preserve"> till källkritik, källsortering och </w:t>
      </w:r>
      <w:r>
        <w:t xml:space="preserve">att </w:t>
      </w:r>
      <w:r w:rsidR="00E27413">
        <w:t>granska olika källor</w:t>
      </w:r>
    </w:p>
    <w:p w:rsidR="007C70F5" w:rsidRDefault="007C70F5">
      <w:pPr>
        <w:contextualSpacing/>
      </w:pPr>
      <w:r>
        <w:t xml:space="preserve">Förmåga att </w:t>
      </w:r>
      <w:r w:rsidR="00E27413">
        <w:t>dra slutsatser</w:t>
      </w:r>
    </w:p>
    <w:p w:rsidR="003A4168" w:rsidRDefault="003A4168">
      <w:pPr>
        <w:contextualSpacing/>
      </w:pPr>
      <w:r>
        <w:t>Förmåga att byta perspektiv</w:t>
      </w:r>
    </w:p>
    <w:p w:rsidR="007C70F5" w:rsidRPr="007C70F5" w:rsidRDefault="007C70F5">
      <w:pPr>
        <w:contextualSpacing/>
      </w:pPr>
      <w:r>
        <w:t xml:space="preserve">Förmåga att </w:t>
      </w:r>
      <w:r w:rsidR="00E27413">
        <w:t>analysera</w:t>
      </w:r>
      <w:r>
        <w:t xml:space="preserve"> </w:t>
      </w:r>
    </w:p>
    <w:p w:rsidR="0075370B" w:rsidRDefault="0075370B">
      <w:pPr>
        <w:contextualSpacing/>
        <w:rPr>
          <w:b/>
        </w:rPr>
      </w:pPr>
    </w:p>
    <w:p w:rsidR="00552030" w:rsidRDefault="00552030">
      <w:pPr>
        <w:contextualSpacing/>
        <w:rPr>
          <w:b/>
        </w:rPr>
      </w:pPr>
      <w:r w:rsidRPr="00980AE1">
        <w:rPr>
          <w:b/>
        </w:rPr>
        <w:t>Vilka begrepp behöver du kunna och</w:t>
      </w:r>
      <w:r w:rsidR="00E27413">
        <w:rPr>
          <w:b/>
        </w:rPr>
        <w:t xml:space="preserve"> kunna </w:t>
      </w:r>
      <w:r w:rsidRPr="00980AE1">
        <w:rPr>
          <w:b/>
        </w:rPr>
        <w:t>använda dig</w:t>
      </w:r>
      <w:r w:rsidR="00980AE1" w:rsidRPr="00980AE1">
        <w:rPr>
          <w:b/>
        </w:rPr>
        <w:t xml:space="preserve"> av:</w:t>
      </w:r>
    </w:p>
    <w:p w:rsidR="0075370B" w:rsidRDefault="003A4168">
      <w:pPr>
        <w:contextualSpacing/>
      </w:pPr>
      <w:r>
        <w:t>Antiken, Hellenism, stadsstater, demokrati, filosofi</w:t>
      </w:r>
      <w:r w:rsidR="0028043B">
        <w:t>, handel</w:t>
      </w:r>
    </w:p>
    <w:p w:rsidR="0028043B" w:rsidRDefault="0028043B">
      <w:pPr>
        <w:contextualSpacing/>
      </w:pPr>
      <w:r>
        <w:t xml:space="preserve">Romarriket, etruskerna, republik, </w:t>
      </w:r>
      <w:proofErr w:type="spellStart"/>
      <w:r>
        <w:t>kjesardöme</w:t>
      </w:r>
      <w:proofErr w:type="spellEnd"/>
      <w:r>
        <w:t xml:space="preserve">, pax </w:t>
      </w:r>
      <w:proofErr w:type="spellStart"/>
      <w:r>
        <w:t>romana</w:t>
      </w:r>
      <w:proofErr w:type="spellEnd"/>
      <w:r>
        <w:t xml:space="preserve">, maren ostrum, </w:t>
      </w:r>
    </w:p>
    <w:p w:rsidR="0028043B" w:rsidRPr="003A4168" w:rsidRDefault="0028043B">
      <w:pPr>
        <w:contextualSpacing/>
      </w:pPr>
    </w:p>
    <w:p w:rsidR="009D14B6" w:rsidRDefault="00552030">
      <w:pPr>
        <w:contextualSpacing/>
        <w:rPr>
          <w:b/>
        </w:rPr>
      </w:pPr>
      <w:r w:rsidRPr="00980AE1">
        <w:rPr>
          <w:b/>
        </w:rPr>
        <w:t>Vilken hjälp kommer du få</w:t>
      </w:r>
      <w:r w:rsidR="00980AE1" w:rsidRPr="00980AE1">
        <w:rPr>
          <w:b/>
        </w:rPr>
        <w:t>:</w:t>
      </w:r>
    </w:p>
    <w:p w:rsidR="007C70F5" w:rsidRDefault="007C70F5">
      <w:pPr>
        <w:contextualSpacing/>
      </w:pPr>
      <w:r>
        <w:t>Föreläsningar</w:t>
      </w:r>
    </w:p>
    <w:p w:rsidR="007C70F5" w:rsidRDefault="007C70F5">
      <w:pPr>
        <w:contextualSpacing/>
      </w:pPr>
      <w:r>
        <w:t>Faktatext</w:t>
      </w:r>
    </w:p>
    <w:p w:rsidR="007C70F5" w:rsidRDefault="00A12E4E">
      <w:pPr>
        <w:contextualSpacing/>
      </w:pPr>
      <w:r>
        <w:t>Gruppövningar</w:t>
      </w:r>
    </w:p>
    <w:p w:rsidR="007C70F5" w:rsidRPr="007C70F5" w:rsidRDefault="007C70F5">
      <w:pPr>
        <w:contextualSpacing/>
      </w:pPr>
      <w:r>
        <w:t>Handledning och studiestöd</w:t>
      </w:r>
    </w:p>
    <w:p w:rsidR="0075370B" w:rsidRDefault="0075370B">
      <w:pPr>
        <w:contextualSpacing/>
        <w:rPr>
          <w:b/>
        </w:rPr>
      </w:pPr>
    </w:p>
    <w:p w:rsidR="00DD46D6" w:rsidRDefault="00DD46D6">
      <w:pPr>
        <w:contextualSpacing/>
        <w:rPr>
          <w:b/>
        </w:rPr>
      </w:pPr>
      <w:r>
        <w:rPr>
          <w:b/>
        </w:rPr>
        <w:t>Vad ska vi göra:</w:t>
      </w:r>
    </w:p>
    <w:p w:rsidR="0075370B" w:rsidRDefault="00876C74" w:rsidP="00B541A4">
      <w:pPr>
        <w:contextualSpacing/>
      </w:pPr>
      <w:r>
        <w:t>Genom föreläsningar och arbete i studiegrupper kommer vi att arbeta med hur man angriper ett arbetsområde med mycket faktatext, tips på hur man kan läsa och samtidigt förstå innehållet i texten.</w:t>
      </w:r>
    </w:p>
    <w:p w:rsidR="00876C74" w:rsidRPr="00876C74" w:rsidRDefault="00876C74" w:rsidP="00B541A4">
      <w:pPr>
        <w:contextualSpacing/>
      </w:pPr>
    </w:p>
    <w:p w:rsidR="00DD46D6" w:rsidRDefault="00DD46D6" w:rsidP="00B541A4">
      <w:pPr>
        <w:contextualSpacing/>
        <w:rPr>
          <w:b/>
        </w:rPr>
      </w:pPr>
      <w:r>
        <w:rPr>
          <w:b/>
        </w:rPr>
        <w:t>Hur ska arbetet bedömas:</w:t>
      </w:r>
    </w:p>
    <w:p w:rsidR="009E184F" w:rsidRDefault="00DD46D6" w:rsidP="00B541A4">
      <w:pPr>
        <w:contextualSpacing/>
      </w:pPr>
      <w:r>
        <w:t xml:space="preserve">Genom </w:t>
      </w:r>
      <w:r w:rsidR="00876C74">
        <w:t xml:space="preserve">prov, den 21/2, under provet kommer du att ha tillgång till faktatexterna och dina egna anteckningar </w:t>
      </w:r>
      <w:r w:rsidR="0075370B">
        <w:t xml:space="preserve"> </w:t>
      </w:r>
    </w:p>
    <w:p w:rsidR="009E184F" w:rsidRDefault="00DD46D6" w:rsidP="00B541A4">
      <w:pPr>
        <w:contextualSpacing/>
      </w:pPr>
      <w:r>
        <w:t xml:space="preserve">Genom </w:t>
      </w:r>
      <w:r w:rsidR="00876C74">
        <w:t xml:space="preserve">diskussioner och </w:t>
      </w:r>
      <w:r>
        <w:t>reflektionsskrivande</w:t>
      </w:r>
      <w:r w:rsidR="0075370B">
        <w:t xml:space="preserve"> </w:t>
      </w:r>
    </w:p>
    <w:p w:rsidR="0075370B" w:rsidRDefault="0075370B" w:rsidP="00B541A4">
      <w:pPr>
        <w:contextualSpacing/>
        <w:rPr>
          <w:b/>
        </w:rPr>
      </w:pPr>
    </w:p>
    <w:p w:rsidR="00876C74" w:rsidRDefault="00876C74" w:rsidP="00B541A4">
      <w:pPr>
        <w:contextualSpacing/>
        <w:rPr>
          <w:b/>
        </w:rPr>
      </w:pPr>
    </w:p>
    <w:p w:rsidR="00876C74" w:rsidRDefault="00876C74" w:rsidP="00B541A4">
      <w:pPr>
        <w:contextualSpacing/>
        <w:rPr>
          <w:b/>
        </w:rPr>
      </w:pPr>
    </w:p>
    <w:p w:rsidR="00876C74" w:rsidRDefault="00876C74" w:rsidP="00B541A4">
      <w:pPr>
        <w:contextualSpacing/>
        <w:rPr>
          <w:b/>
        </w:rPr>
      </w:pPr>
    </w:p>
    <w:p w:rsidR="002D4275" w:rsidRDefault="002D4275" w:rsidP="00B541A4">
      <w:pPr>
        <w:contextualSpacing/>
        <w:rPr>
          <w:b/>
        </w:rPr>
      </w:pPr>
    </w:p>
    <w:p w:rsidR="00FB51A7" w:rsidRDefault="00FB51A7" w:rsidP="00FB51A7">
      <w:pPr>
        <w:contextualSpacing/>
        <w:rPr>
          <w:b/>
        </w:rPr>
      </w:pPr>
      <w:r w:rsidRPr="00980AE1">
        <w:rPr>
          <w:b/>
        </w:rPr>
        <w:lastRenderedPageBreak/>
        <w:t>Koppling till Lgr 11</w:t>
      </w:r>
    </w:p>
    <w:p w:rsidR="009E184F" w:rsidRDefault="009E184F" w:rsidP="00B541A4">
      <w:pPr>
        <w:contextualSpacing/>
        <w:rPr>
          <w:b/>
        </w:rPr>
      </w:pPr>
    </w:p>
    <w:p w:rsidR="00BF2B35" w:rsidRDefault="00BF2B35" w:rsidP="00BF2B35">
      <w:pPr>
        <w:pStyle w:val="Pa19"/>
        <w:spacing w:after="100"/>
        <w:ind w:left="180" w:hanging="180"/>
        <w:rPr>
          <w:rFonts w:cs="AGaramond"/>
          <w:color w:val="000000"/>
          <w:sz w:val="20"/>
          <w:szCs w:val="20"/>
        </w:rPr>
      </w:pPr>
      <w:r>
        <w:rPr>
          <w:rFonts w:cs="AGaramond"/>
          <w:color w:val="000000"/>
          <w:sz w:val="20"/>
          <w:szCs w:val="20"/>
        </w:rPr>
        <w:t xml:space="preserve">• Antiken, dess utmärkande drag som epok och dess betydelse för vår egen tid. </w:t>
      </w:r>
    </w:p>
    <w:p w:rsidR="009E184F" w:rsidRDefault="00BF2B35" w:rsidP="00BF2B35">
      <w:pPr>
        <w:contextualSpacing/>
        <w:rPr>
          <w:rFonts w:cs="AGaramond"/>
          <w:color w:val="000000"/>
          <w:sz w:val="20"/>
          <w:szCs w:val="20"/>
        </w:rPr>
      </w:pPr>
      <w:r>
        <w:rPr>
          <w:rFonts w:cs="AGaramond"/>
          <w:color w:val="000000"/>
          <w:sz w:val="20"/>
          <w:szCs w:val="20"/>
        </w:rPr>
        <w:t>• Vad historiska källor från någon högkultur, till exempel i Asien eller Amerika, kan berätta om likheter och skillnader i levnadsvillkor för barn, kvinnor och män.</w:t>
      </w:r>
    </w:p>
    <w:p w:rsidR="00262684" w:rsidRDefault="00262684" w:rsidP="00BF2B35">
      <w:pPr>
        <w:contextualSpacing/>
        <w:rPr>
          <w:rFonts w:cs="AGaramond"/>
          <w:color w:val="000000"/>
          <w:sz w:val="20"/>
          <w:szCs w:val="20"/>
        </w:rPr>
      </w:pPr>
      <w:r>
        <w:rPr>
          <w:rFonts w:cs="AGaramond"/>
          <w:color w:val="000000"/>
          <w:sz w:val="20"/>
          <w:szCs w:val="20"/>
        </w:rPr>
        <w:t>• Hur historiska källor och berättelser om en familjs eller släkts historia speglar övergripande förändringar i människors levnadsvillkor.</w:t>
      </w:r>
    </w:p>
    <w:p w:rsidR="00262684" w:rsidRDefault="00262684" w:rsidP="00262684">
      <w:pPr>
        <w:pStyle w:val="Pa19"/>
        <w:spacing w:after="100"/>
        <w:ind w:left="180" w:hanging="180"/>
        <w:rPr>
          <w:rFonts w:cs="AGaramond"/>
          <w:color w:val="000000"/>
          <w:sz w:val="20"/>
          <w:szCs w:val="20"/>
        </w:rPr>
      </w:pPr>
      <w:r>
        <w:rPr>
          <w:rFonts w:cs="AGaramond"/>
          <w:color w:val="000000"/>
          <w:sz w:val="20"/>
          <w:szCs w:val="20"/>
        </w:rPr>
        <w:t xml:space="preserve">• Hur historia kan användas för att förstå hur den tid som människor lever i påverkar deras villkor och värderingar. </w:t>
      </w:r>
    </w:p>
    <w:p w:rsidR="00262684" w:rsidRDefault="00262684" w:rsidP="00262684">
      <w:pPr>
        <w:pStyle w:val="Pa19"/>
        <w:spacing w:after="100"/>
        <w:ind w:left="180" w:hanging="180"/>
        <w:rPr>
          <w:rFonts w:cs="AGaramond"/>
          <w:color w:val="000000"/>
          <w:sz w:val="20"/>
          <w:szCs w:val="20"/>
        </w:rPr>
      </w:pPr>
      <w:r>
        <w:rPr>
          <w:rFonts w:cs="AGaramond"/>
          <w:color w:val="000000"/>
          <w:sz w:val="20"/>
          <w:szCs w:val="20"/>
        </w:rPr>
        <w:t xml:space="preserve">• Vad begreppen kontinuitet och förändring, förklaring, källkritik och identitet betyder och hur de används i historiska sammanhang. </w:t>
      </w:r>
    </w:p>
    <w:p w:rsidR="00262684" w:rsidRDefault="00262684" w:rsidP="00262684">
      <w:pPr>
        <w:contextualSpacing/>
        <w:rPr>
          <w:b/>
        </w:rPr>
      </w:pPr>
      <w:r>
        <w:rPr>
          <w:rFonts w:cs="AGaramond"/>
          <w:color w:val="000000"/>
          <w:sz w:val="20"/>
          <w:szCs w:val="20"/>
        </w:rPr>
        <w:t>• Några historiska begrepp, till exempel antiken samt olika syn på dess betydelse.</w:t>
      </w:r>
    </w:p>
    <w:p w:rsidR="009E184F" w:rsidRDefault="009E184F" w:rsidP="00B541A4">
      <w:pPr>
        <w:contextualSpacing/>
        <w:rPr>
          <w:b/>
        </w:rPr>
      </w:pPr>
    </w:p>
    <w:p w:rsidR="00DD46D6" w:rsidRPr="00980AE1" w:rsidRDefault="00B541A4" w:rsidP="00B541A4">
      <w:pPr>
        <w:contextualSpacing/>
        <w:rPr>
          <w:b/>
        </w:rPr>
      </w:pPr>
      <w:r w:rsidRPr="00980AE1">
        <w:rPr>
          <w:b/>
        </w:rPr>
        <w:t>Vilka kunskapskrav finns det:</w:t>
      </w:r>
    </w:p>
    <w:p w:rsidR="0075370B" w:rsidRDefault="0075370B" w:rsidP="0075370B">
      <w:pPr>
        <w:pStyle w:val="Rubrik2"/>
        <w:spacing w:line="360" w:lineRule="auto"/>
        <w:contextualSpacing/>
        <w:rPr>
          <w:i/>
          <w:color w:val="auto"/>
          <w:sz w:val="22"/>
          <w:szCs w:val="22"/>
        </w:rPr>
      </w:pPr>
      <w:r>
        <w:rPr>
          <w:i/>
          <w:color w:val="auto"/>
          <w:sz w:val="22"/>
          <w:szCs w:val="22"/>
        </w:rPr>
        <w:t>För betyget E krävs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grundläggande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Du kan beskriva enkla </w:t>
      </w:r>
      <w:r>
        <w:rPr>
          <w:rFonts w:asciiTheme="majorHAnsi" w:hAnsiTheme="majorHAnsi" w:cs="AGaramond"/>
          <w:i/>
          <w:color w:val="000000"/>
        </w:rPr>
        <w:t>samband inom arbetsområdet.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använda begrepp på ett </w:t>
      </w:r>
      <w:r>
        <w:rPr>
          <w:rFonts w:asciiTheme="majorHAnsi" w:hAnsiTheme="majorHAnsi" w:cs="AGaramond"/>
          <w:bCs/>
          <w:i/>
          <w:color w:val="000000"/>
        </w:rPr>
        <w:t xml:space="preserve">i huvudsak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i/>
        </w:rPr>
      </w:pPr>
      <w:r>
        <w:rPr>
          <w:rFonts w:asciiTheme="majorHAnsi" w:hAnsiTheme="majorHAnsi" w:cs="AGaramond"/>
          <w:i/>
          <w:color w:val="000000"/>
        </w:rPr>
        <w:t xml:space="preserve">Du kan föra </w:t>
      </w:r>
      <w:r>
        <w:rPr>
          <w:rFonts w:asciiTheme="majorHAnsi" w:hAnsiTheme="majorHAnsi" w:cs="AGaramond"/>
          <w:bCs/>
          <w:i/>
          <w:color w:val="000000"/>
        </w:rPr>
        <w:t xml:space="preserve">enkla och till viss del </w:t>
      </w:r>
      <w:r>
        <w:rPr>
          <w:rFonts w:asciiTheme="majorHAnsi" w:hAnsiTheme="majorHAnsi" w:cs="AGaramond"/>
          <w:i/>
          <w:color w:val="000000"/>
        </w:rPr>
        <w:t xml:space="preserve">underbyggda </w:t>
      </w:r>
      <w:r>
        <w:rPr>
          <w:rFonts w:asciiTheme="majorHAnsi" w:hAnsiTheme="majorHAnsi" w:cs="AGaramond"/>
          <w:bCs/>
          <w:i/>
          <w:color w:val="000000"/>
        </w:rPr>
        <w:t>resonemang</w:t>
      </w:r>
      <w:r>
        <w:rPr>
          <w:rFonts w:asciiTheme="majorHAnsi" w:hAnsiTheme="majorHAnsi" w:cs="AGaramond"/>
          <w:i/>
          <w:color w:val="000000"/>
        </w:rPr>
        <w:t>.</w:t>
      </w:r>
    </w:p>
    <w:p w:rsidR="0075370B" w:rsidRDefault="0075370B" w:rsidP="0075370B">
      <w:pPr>
        <w:spacing w:line="360" w:lineRule="auto"/>
        <w:contextualSpacing/>
        <w:rPr>
          <w:rFonts w:asciiTheme="majorHAnsi" w:hAnsiTheme="majorHAnsi"/>
          <w:b/>
          <w:i/>
        </w:rPr>
      </w:pPr>
    </w:p>
    <w:p w:rsidR="0075370B" w:rsidRDefault="0075370B" w:rsidP="0075370B">
      <w:pPr>
        <w:spacing w:line="360" w:lineRule="auto"/>
        <w:contextualSpacing/>
        <w:rPr>
          <w:rFonts w:asciiTheme="majorHAnsi" w:hAnsiTheme="majorHAnsi"/>
          <w:b/>
          <w:i/>
        </w:rPr>
      </w:pPr>
      <w:r>
        <w:rPr>
          <w:rFonts w:asciiTheme="majorHAnsi" w:hAnsiTheme="majorHAnsi"/>
          <w:b/>
          <w:i/>
        </w:rPr>
        <w:t xml:space="preserve">För betyget </w:t>
      </w:r>
      <w:proofErr w:type="gramStart"/>
      <w:r>
        <w:rPr>
          <w:rFonts w:asciiTheme="majorHAnsi" w:hAnsiTheme="majorHAnsi"/>
          <w:b/>
          <w:i/>
        </w:rPr>
        <w:t>C  krävs</w:t>
      </w:r>
      <w:proofErr w:type="gramEnd"/>
      <w:r>
        <w:rPr>
          <w:rFonts w:asciiTheme="majorHAnsi" w:hAnsiTheme="majorHAnsi"/>
          <w:b/>
          <w:i/>
        </w:rPr>
        <w:t xml:space="preserve">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goda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beskriva </w:t>
      </w:r>
      <w:r>
        <w:rPr>
          <w:rFonts w:asciiTheme="majorHAnsi" w:hAnsiTheme="majorHAnsi" w:cs="AGaramond"/>
          <w:bCs/>
          <w:i/>
          <w:color w:val="000000"/>
        </w:rPr>
        <w:t xml:space="preserve">komplexa </w:t>
      </w:r>
      <w:r>
        <w:rPr>
          <w:rFonts w:asciiTheme="majorHAnsi" w:hAnsiTheme="majorHAnsi" w:cs="AGaramond"/>
          <w:i/>
          <w:color w:val="000000"/>
        </w:rPr>
        <w:t>samband inom arbetsområdet.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använda begrepp på ett </w:t>
      </w:r>
      <w:r>
        <w:rPr>
          <w:rFonts w:asciiTheme="majorHAnsi" w:hAnsiTheme="majorHAnsi" w:cs="AGaramond"/>
          <w:bCs/>
          <w:i/>
          <w:color w:val="000000"/>
        </w:rPr>
        <w:t xml:space="preserve">väl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föra </w:t>
      </w:r>
      <w:r>
        <w:rPr>
          <w:rFonts w:asciiTheme="majorHAnsi" w:hAnsiTheme="majorHAnsi" w:cs="AGaramond"/>
          <w:bCs/>
          <w:i/>
          <w:color w:val="000000"/>
        </w:rPr>
        <w:t xml:space="preserve">välutvecklade </w:t>
      </w:r>
      <w:r>
        <w:rPr>
          <w:rFonts w:asciiTheme="majorHAnsi" w:hAnsiTheme="majorHAnsi" w:cs="AGaramond"/>
          <w:i/>
          <w:color w:val="000000"/>
        </w:rPr>
        <w:t xml:space="preserve">resonemang med </w:t>
      </w:r>
      <w:r>
        <w:rPr>
          <w:rFonts w:asciiTheme="majorHAnsi" w:hAnsiTheme="majorHAnsi" w:cs="AGaramond"/>
          <w:bCs/>
          <w:i/>
          <w:color w:val="000000"/>
        </w:rPr>
        <w:t xml:space="preserve">väl </w:t>
      </w:r>
      <w:r>
        <w:rPr>
          <w:rFonts w:asciiTheme="majorHAnsi" w:hAnsiTheme="majorHAnsi" w:cs="AGaramond"/>
          <w:i/>
          <w:color w:val="000000"/>
        </w:rPr>
        <w:t>underbyggda argument.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Du kan undersöka och besvara frågeställningar ur olika perspektiv.</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kan söka information och använda olika källor på ett </w:t>
      </w:r>
      <w:r>
        <w:rPr>
          <w:rFonts w:asciiTheme="majorHAnsi" w:hAnsiTheme="majorHAnsi" w:cs="AGaramond"/>
          <w:bCs/>
          <w:i/>
          <w:color w:val="000000"/>
        </w:rPr>
        <w:t>fungerande</w:t>
      </w:r>
      <w:r>
        <w:rPr>
          <w:rFonts w:asciiTheme="majorHAnsi" w:hAnsiTheme="majorHAnsi" w:cs="AGaramond"/>
          <w:i/>
          <w:color w:val="000000"/>
        </w:rPr>
        <w:t xml:space="preserve"> sätt och resonera om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      </w:t>
      </w:r>
      <w:proofErr w:type="gramStart"/>
      <w:r>
        <w:rPr>
          <w:rFonts w:asciiTheme="majorHAnsi" w:hAnsiTheme="majorHAnsi" w:cs="AGaramond"/>
          <w:i/>
          <w:color w:val="000000"/>
        </w:rPr>
        <w:t>informationens och källornas trovärdighet och relevans.</w:t>
      </w:r>
      <w:proofErr w:type="gramEnd"/>
    </w:p>
    <w:p w:rsidR="0075370B" w:rsidRDefault="0075370B" w:rsidP="0075370B">
      <w:pPr>
        <w:spacing w:line="360" w:lineRule="auto"/>
        <w:contextualSpacing/>
        <w:rPr>
          <w:rFonts w:asciiTheme="majorHAnsi" w:hAnsiTheme="majorHAnsi"/>
          <w:b/>
          <w:i/>
        </w:rPr>
      </w:pPr>
    </w:p>
    <w:p w:rsidR="0075370B" w:rsidRDefault="0075370B" w:rsidP="0075370B">
      <w:pPr>
        <w:spacing w:line="360" w:lineRule="auto"/>
        <w:contextualSpacing/>
        <w:rPr>
          <w:rFonts w:asciiTheme="majorHAnsi" w:hAnsiTheme="majorHAnsi"/>
          <w:b/>
          <w:i/>
        </w:rPr>
      </w:pPr>
      <w:r>
        <w:rPr>
          <w:rFonts w:asciiTheme="majorHAnsi" w:hAnsiTheme="majorHAnsi"/>
          <w:b/>
          <w:i/>
        </w:rPr>
        <w:t>För betyget A krävs att: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har </w:t>
      </w:r>
      <w:r>
        <w:rPr>
          <w:rFonts w:asciiTheme="majorHAnsi" w:hAnsiTheme="majorHAnsi" w:cs="AGaramond"/>
          <w:bCs/>
          <w:i/>
          <w:color w:val="000000"/>
        </w:rPr>
        <w:t xml:space="preserve">mycket goda </w:t>
      </w:r>
      <w:r>
        <w:rPr>
          <w:rFonts w:asciiTheme="majorHAnsi" w:hAnsiTheme="majorHAnsi" w:cs="AGaramond"/>
          <w:i/>
          <w:color w:val="000000"/>
        </w:rPr>
        <w:t>kunskaper om arbetsområdets innehåll.</w:t>
      </w:r>
    </w:p>
    <w:p w:rsidR="0075370B" w:rsidRDefault="0075370B" w:rsidP="0075370B">
      <w:pPr>
        <w:spacing w:line="360" w:lineRule="auto"/>
        <w:contextualSpacing/>
        <w:rPr>
          <w:rFonts w:asciiTheme="majorHAnsi" w:hAnsiTheme="majorHAnsi" w:cs="AGaramond"/>
          <w:bCs/>
          <w:i/>
          <w:color w:val="000000"/>
        </w:rPr>
      </w:pPr>
      <w:r>
        <w:rPr>
          <w:rFonts w:asciiTheme="majorHAnsi" w:hAnsiTheme="majorHAnsi" w:cs="AGaramond"/>
          <w:i/>
          <w:color w:val="000000"/>
        </w:rPr>
        <w:t xml:space="preserve">Du kan självständigt undersöka frågeställningar och du kan föra </w:t>
      </w:r>
      <w:r>
        <w:rPr>
          <w:rFonts w:asciiTheme="majorHAnsi" w:hAnsiTheme="majorHAnsi" w:cs="AGaramond"/>
          <w:bCs/>
          <w:i/>
          <w:color w:val="000000"/>
        </w:rPr>
        <w:t xml:space="preserve">välutvecklade, nyanserade och väl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      </w:t>
      </w:r>
      <w:proofErr w:type="gramStart"/>
      <w:r>
        <w:rPr>
          <w:rFonts w:asciiTheme="majorHAnsi" w:hAnsiTheme="majorHAnsi" w:cs="AGaramond"/>
          <w:i/>
          <w:color w:val="000000"/>
        </w:rPr>
        <w:t>underbyggda resonemang inom arbetsområdet.</w:t>
      </w:r>
      <w:proofErr w:type="gramEnd"/>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använder begrepp på ett mycket </w:t>
      </w:r>
      <w:r>
        <w:rPr>
          <w:rFonts w:asciiTheme="majorHAnsi" w:hAnsiTheme="majorHAnsi" w:cs="AGaramond"/>
          <w:bCs/>
          <w:i/>
          <w:color w:val="000000"/>
        </w:rPr>
        <w:t xml:space="preserve">väl </w:t>
      </w:r>
      <w:r>
        <w:rPr>
          <w:rFonts w:asciiTheme="majorHAnsi" w:hAnsiTheme="majorHAnsi" w:cs="AGaramond"/>
          <w:i/>
          <w:color w:val="000000"/>
        </w:rPr>
        <w:t>fungerande sätt.</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i/>
          <w:color w:val="000000"/>
        </w:rPr>
        <w:t xml:space="preserve">Du beskriver då </w:t>
      </w:r>
      <w:r>
        <w:rPr>
          <w:rFonts w:asciiTheme="majorHAnsi" w:hAnsiTheme="majorHAnsi" w:cs="AGaramond"/>
          <w:bCs/>
          <w:i/>
          <w:color w:val="000000"/>
        </w:rPr>
        <w:t xml:space="preserve">komplexa </w:t>
      </w:r>
      <w:r>
        <w:rPr>
          <w:rFonts w:asciiTheme="majorHAnsi" w:hAnsiTheme="majorHAnsi" w:cs="AGaramond"/>
          <w:i/>
          <w:color w:val="000000"/>
        </w:rPr>
        <w:t xml:space="preserve">samband med </w:t>
      </w:r>
      <w:r>
        <w:rPr>
          <w:rFonts w:asciiTheme="majorHAnsi" w:hAnsiTheme="majorHAnsi" w:cs="AGaramond"/>
          <w:bCs/>
          <w:i/>
          <w:color w:val="000000"/>
        </w:rPr>
        <w:t xml:space="preserve">välutvecklade </w:t>
      </w:r>
      <w:r>
        <w:rPr>
          <w:rFonts w:asciiTheme="majorHAnsi" w:hAnsiTheme="majorHAnsi" w:cs="AGaramond"/>
          <w:i/>
          <w:color w:val="000000"/>
        </w:rPr>
        <w:t>resonemang.</w:t>
      </w:r>
    </w:p>
    <w:p w:rsidR="0075370B" w:rsidRDefault="0075370B" w:rsidP="0075370B">
      <w:pPr>
        <w:spacing w:line="360" w:lineRule="auto"/>
        <w:contextualSpacing/>
        <w:rPr>
          <w:rFonts w:asciiTheme="majorHAnsi" w:hAnsiTheme="majorHAnsi" w:cs="AGaramond"/>
          <w:bCs/>
          <w:i/>
          <w:color w:val="000000"/>
        </w:rPr>
      </w:pPr>
      <w:r>
        <w:rPr>
          <w:rFonts w:asciiTheme="majorHAnsi" w:hAnsiTheme="majorHAnsi" w:cs="AGaramond"/>
          <w:i/>
          <w:color w:val="000000"/>
        </w:rPr>
        <w:t xml:space="preserve">Du värderar och uttrycker olika ståndpunkter i olika frågor med </w:t>
      </w:r>
      <w:r>
        <w:rPr>
          <w:rFonts w:asciiTheme="majorHAnsi" w:hAnsiTheme="majorHAnsi" w:cs="AGaramond"/>
          <w:bCs/>
          <w:i/>
          <w:color w:val="000000"/>
        </w:rPr>
        <w:t xml:space="preserve">välutvecklade </w:t>
      </w:r>
      <w:r>
        <w:rPr>
          <w:rFonts w:asciiTheme="majorHAnsi" w:hAnsiTheme="majorHAnsi" w:cs="AGaramond"/>
          <w:i/>
          <w:color w:val="000000"/>
        </w:rPr>
        <w:t xml:space="preserve">resonemang och </w:t>
      </w:r>
      <w:r>
        <w:rPr>
          <w:rFonts w:asciiTheme="majorHAnsi" w:hAnsiTheme="majorHAnsi" w:cs="AGaramond"/>
          <w:bCs/>
          <w:i/>
          <w:color w:val="000000"/>
        </w:rPr>
        <w:t xml:space="preserve">väl </w:t>
      </w:r>
    </w:p>
    <w:p w:rsidR="0075370B" w:rsidRDefault="0075370B" w:rsidP="0075370B">
      <w:pPr>
        <w:spacing w:line="360" w:lineRule="auto"/>
        <w:contextualSpacing/>
        <w:rPr>
          <w:rFonts w:asciiTheme="majorHAnsi" w:hAnsiTheme="majorHAnsi" w:cs="AGaramond"/>
          <w:i/>
          <w:color w:val="000000"/>
        </w:rPr>
      </w:pPr>
      <w:r>
        <w:rPr>
          <w:rFonts w:asciiTheme="majorHAnsi" w:hAnsiTheme="majorHAnsi" w:cs="AGaramond"/>
          <w:bCs/>
          <w:i/>
          <w:color w:val="000000"/>
        </w:rPr>
        <w:t xml:space="preserve">     </w:t>
      </w:r>
      <w:proofErr w:type="gramStart"/>
      <w:r>
        <w:rPr>
          <w:rFonts w:asciiTheme="majorHAnsi" w:hAnsiTheme="majorHAnsi" w:cs="AGaramond"/>
          <w:i/>
          <w:color w:val="000000"/>
        </w:rPr>
        <w:t xml:space="preserve">underbyggda argument och kan då i </w:t>
      </w:r>
      <w:r>
        <w:rPr>
          <w:rFonts w:asciiTheme="majorHAnsi" w:hAnsiTheme="majorHAnsi" w:cs="AGaramond"/>
          <w:bCs/>
          <w:i/>
          <w:color w:val="000000"/>
        </w:rPr>
        <w:t xml:space="preserve">stor </w:t>
      </w:r>
      <w:r>
        <w:rPr>
          <w:rFonts w:asciiTheme="majorHAnsi" w:hAnsiTheme="majorHAnsi" w:cs="AGaramond"/>
          <w:i/>
          <w:color w:val="000000"/>
        </w:rPr>
        <w:t>utsträckning växla mellan olika perspektiv.</w:t>
      </w:r>
      <w:proofErr w:type="gramEnd"/>
    </w:p>
    <w:p w:rsidR="002D4275" w:rsidRPr="002D4275" w:rsidRDefault="0075370B" w:rsidP="00876C74">
      <w:pPr>
        <w:tabs>
          <w:tab w:val="center" w:pos="4536"/>
        </w:tabs>
        <w:spacing w:line="360" w:lineRule="auto"/>
        <w:contextualSpacing/>
      </w:pPr>
      <w:r>
        <w:rPr>
          <w:rFonts w:asciiTheme="majorHAnsi" w:hAnsiTheme="majorHAnsi"/>
          <w:i/>
        </w:rPr>
        <w:t>Du kan analysera och dra egna slutsatser</w:t>
      </w:r>
      <w:r w:rsidR="00876C74">
        <w:rPr>
          <w:rFonts w:asciiTheme="majorHAnsi" w:hAnsiTheme="majorHAnsi"/>
          <w:i/>
        </w:rPr>
        <w:tab/>
      </w:r>
    </w:p>
    <w:sectPr w:rsidR="002D4275" w:rsidRPr="002D4275" w:rsidSect="00CC14A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BB" w:rsidRDefault="00C866BB" w:rsidP="00AB2B31">
      <w:pPr>
        <w:spacing w:after="0" w:line="240" w:lineRule="auto"/>
      </w:pPr>
      <w:r>
        <w:separator/>
      </w:r>
    </w:p>
  </w:endnote>
  <w:endnote w:type="continuationSeparator" w:id="0">
    <w:p w:rsidR="00C866BB" w:rsidRDefault="00C866BB" w:rsidP="00AB2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BB" w:rsidRDefault="00C866BB" w:rsidP="00AB2B31">
      <w:pPr>
        <w:spacing w:after="0" w:line="240" w:lineRule="auto"/>
      </w:pPr>
      <w:r>
        <w:separator/>
      </w:r>
    </w:p>
  </w:footnote>
  <w:footnote w:type="continuationSeparator" w:id="0">
    <w:p w:rsidR="00C866BB" w:rsidRDefault="00C866BB" w:rsidP="00AB2B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B31" w:rsidRDefault="00591D7F">
    <w:pPr>
      <w:pStyle w:val="Sidhuvud"/>
      <w:jc w:val="center"/>
      <w:rPr>
        <w:color w:val="365F91" w:themeColor="accent1" w:themeShade="BF"/>
      </w:rPr>
    </w:pPr>
    <w:r>
      <w:rPr>
        <w:noProof/>
        <w:color w:val="365F91" w:themeColor="accent1" w:themeShade="BF"/>
        <w:lang w:eastAsia="zh-TW"/>
      </w:rPr>
      <w:pict>
        <v:group id="_x0000_s4097" style="position:absolute;left:0;text-align:left;margin-left:84.6pt;margin-top:-84.15pt;width:105.1pt;height:274.2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c0000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black [3213]" stroked="f">
              <v:path arrowok="t"/>
              <o:lock v:ext="edit" aspectratio="t"/>
            </v:shape>
            <v:oval id="_x0000_s4101" style="position:absolute;left:6117;top:10212;width:4526;height:4258;rotation:41366637fd;flip:y" fillcolor="#c00000" stroked="f" strokecolor="#a7bfde [1620]">
              <o:lock v:ext="edit" aspectratio="t"/>
            </v:oval>
            <v:oval id="_x0000_s4102" style="position:absolute;left:6217;top:10481;width:3424;height:3221;rotation:41366637fd;flip:y;v-text-anchor:middle" fillcolor="black [3213]" stroked="f" strokecolor="#a7bfde [1620]">
              <o:lock v:ext="edit" aspectratio="t"/>
              <v:textbox inset="0,0,0,0">
                <w:txbxContent>
                  <w:sdt>
                    <w:sdtPr>
                      <w:rPr>
                        <w:b/>
                        <w:bCs/>
                        <w:color w:val="FFFFFF" w:themeColor="background1"/>
                        <w:sz w:val="32"/>
                        <w:szCs w:val="32"/>
                      </w:rPr>
                      <w:alias w:val="Datum"/>
                      <w:id w:val="79116634"/>
                      <w:placeholder>
                        <w:docPart w:val="6850093FBFBD472D909AC0C49187F32F"/>
                      </w:placeholder>
                      <w:dataBinding w:prefixMappings="xmlns:ns0='http://schemas.microsoft.com/office/2006/coverPageProps'" w:xpath="/ns0:CoverPageProperties[1]/ns0:PublishDate[1]" w:storeItemID="{55AF091B-3C7A-41E3-B477-F2FDAA23CFDA}"/>
                      <w:date>
                        <w:dateFormat w:val="d MMM"/>
                        <w:lid w:val="sv-SE"/>
                        <w:storeMappedDataAs w:val="dateTime"/>
                        <w:calendar w:val="gregorian"/>
                      </w:date>
                    </w:sdtPr>
                    <w:sdtContent>
                      <w:p w:rsidR="00AB2B31" w:rsidRPr="00AB2B31" w:rsidRDefault="00AB2B31">
                        <w:pPr>
                          <w:pStyle w:val="Sidhuvud"/>
                          <w:jc w:val="center"/>
                          <w:rPr>
                            <w:b/>
                            <w:bCs/>
                            <w:color w:val="FFFFFF" w:themeColor="background1"/>
                            <w:sz w:val="32"/>
                            <w:szCs w:val="32"/>
                          </w:rPr>
                        </w:pPr>
                        <w:r w:rsidRPr="00AB2B31">
                          <w:rPr>
                            <w:b/>
                            <w:bCs/>
                            <w:color w:val="FFFFFF" w:themeColor="background1"/>
                            <w:sz w:val="32"/>
                            <w:szCs w:val="32"/>
                          </w:rPr>
                          <w:t>LPP</w:t>
                        </w:r>
                      </w:p>
                    </w:sdtContent>
                  </w:sdt>
                </w:txbxContent>
              </v:textbox>
            </v:oval>
          </v:group>
          <w10:wrap anchorx="page" anchory="page"/>
        </v:group>
      </w:pict>
    </w:r>
    <w:sdt>
      <w:sdtPr>
        <w:rPr>
          <w:color w:val="365F91" w:themeColor="accent1" w:themeShade="BF"/>
        </w:rPr>
        <w:alias w:val="Rubrik"/>
        <w:id w:val="79116639"/>
        <w:placeholder>
          <w:docPart w:val="FC2FB4F3CDBA4B1DB7BECD3333CE94A6"/>
        </w:placeholder>
        <w:showingPlcHdr/>
        <w:dataBinding w:prefixMappings="xmlns:ns0='http://schemas.openxmlformats.org/package/2006/metadata/core-properties' xmlns:ns1='http://purl.org/dc/elements/1.1/'" w:xpath="/ns0:coreProperties[1]/ns1:title[1]" w:storeItemID="{6C3C8BC8-F283-45AE-878A-BAB7291924A1}"/>
        <w:text/>
      </w:sdtPr>
      <w:sdtContent>
        <w:r w:rsidR="00AB2B31">
          <w:rPr>
            <w:color w:val="365F91" w:themeColor="accent1" w:themeShade="BF"/>
          </w:rPr>
          <w:t>[Ange dokumentets rubrik]</w:t>
        </w:r>
      </w:sdtContent>
    </w:sdt>
  </w:p>
  <w:p w:rsidR="00AB2B31" w:rsidRDefault="00AB2B31">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391"/>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B0D79"/>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7524D"/>
    <w:multiLevelType w:val="multilevel"/>
    <w:tmpl w:val="4686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8194"/>
    <o:shapelayout v:ext="edit">
      <o:idmap v:ext="edit" data="4"/>
      <o:rules v:ext="edit">
        <o:r id="V:Rule2" type="connector" idref="#_x0000_s4098"/>
      </o:rules>
    </o:shapelayout>
  </w:hdrShapeDefaults>
  <w:footnotePr>
    <w:footnote w:id="-1"/>
    <w:footnote w:id="0"/>
  </w:footnotePr>
  <w:endnotePr>
    <w:endnote w:id="-1"/>
    <w:endnote w:id="0"/>
  </w:endnotePr>
  <w:compat/>
  <w:rsids>
    <w:rsidRoot w:val="009D14B6"/>
    <w:rsid w:val="00032997"/>
    <w:rsid w:val="000F09D5"/>
    <w:rsid w:val="000F682F"/>
    <w:rsid w:val="002048DA"/>
    <w:rsid w:val="00210D81"/>
    <w:rsid w:val="0025406C"/>
    <w:rsid w:val="00262684"/>
    <w:rsid w:val="002653DC"/>
    <w:rsid w:val="0028043B"/>
    <w:rsid w:val="002D4275"/>
    <w:rsid w:val="00346B89"/>
    <w:rsid w:val="003A4168"/>
    <w:rsid w:val="003C4611"/>
    <w:rsid w:val="00510D0D"/>
    <w:rsid w:val="00511B49"/>
    <w:rsid w:val="00552030"/>
    <w:rsid w:val="00591D7F"/>
    <w:rsid w:val="005A0397"/>
    <w:rsid w:val="005E1B0C"/>
    <w:rsid w:val="006011A0"/>
    <w:rsid w:val="006E2C92"/>
    <w:rsid w:val="0075370B"/>
    <w:rsid w:val="007C70F5"/>
    <w:rsid w:val="007F5A16"/>
    <w:rsid w:val="00832644"/>
    <w:rsid w:val="00876C74"/>
    <w:rsid w:val="008975E6"/>
    <w:rsid w:val="0090460C"/>
    <w:rsid w:val="00980AE1"/>
    <w:rsid w:val="009814E5"/>
    <w:rsid w:val="009D14B6"/>
    <w:rsid w:val="009E184F"/>
    <w:rsid w:val="00A12E4E"/>
    <w:rsid w:val="00A15923"/>
    <w:rsid w:val="00A441ED"/>
    <w:rsid w:val="00AB2B31"/>
    <w:rsid w:val="00AC0A47"/>
    <w:rsid w:val="00AE45E4"/>
    <w:rsid w:val="00AE46A7"/>
    <w:rsid w:val="00AE5AE0"/>
    <w:rsid w:val="00B541A4"/>
    <w:rsid w:val="00BF2B35"/>
    <w:rsid w:val="00C30BE2"/>
    <w:rsid w:val="00C866BB"/>
    <w:rsid w:val="00CC14A7"/>
    <w:rsid w:val="00D22A92"/>
    <w:rsid w:val="00DD46D6"/>
    <w:rsid w:val="00E27413"/>
    <w:rsid w:val="00ED0290"/>
    <w:rsid w:val="00EF1B94"/>
    <w:rsid w:val="00F962F0"/>
    <w:rsid w:val="00FB51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A7"/>
  </w:style>
  <w:style w:type="paragraph" w:styleId="Rubrik2">
    <w:name w:val="heading 2"/>
    <w:basedOn w:val="Normal"/>
    <w:next w:val="Normal"/>
    <w:link w:val="Rubrik2Char"/>
    <w:uiPriority w:val="9"/>
    <w:semiHidden/>
    <w:unhideWhenUsed/>
    <w:qFormat/>
    <w:rsid w:val="007537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 w:type="paragraph" w:customStyle="1" w:styleId="Pa21">
    <w:name w:val="Pa2+1"/>
    <w:basedOn w:val="Normal"/>
    <w:next w:val="Normal"/>
    <w:uiPriority w:val="99"/>
    <w:rsid w:val="00AC0A47"/>
    <w:pPr>
      <w:autoSpaceDE w:val="0"/>
      <w:autoSpaceDN w:val="0"/>
      <w:adjustRightInd w:val="0"/>
      <w:spacing w:after="0" w:line="201" w:lineRule="atLeast"/>
    </w:pPr>
    <w:rPr>
      <w:rFonts w:ascii="AGaramond" w:hAnsi="AGaramond"/>
      <w:sz w:val="24"/>
      <w:szCs w:val="24"/>
    </w:rPr>
  </w:style>
  <w:style w:type="table" w:styleId="Tabellrutnt">
    <w:name w:val="Table Grid"/>
    <w:basedOn w:val="Normaltabell"/>
    <w:uiPriority w:val="59"/>
    <w:rsid w:val="00511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0">
    <w:name w:val="Pa20"/>
    <w:basedOn w:val="Normal"/>
    <w:next w:val="Normal"/>
    <w:uiPriority w:val="99"/>
    <w:rsid w:val="005E1B0C"/>
    <w:pPr>
      <w:autoSpaceDE w:val="0"/>
      <w:autoSpaceDN w:val="0"/>
      <w:adjustRightInd w:val="0"/>
      <w:spacing w:after="0" w:line="191" w:lineRule="atLeast"/>
    </w:pPr>
    <w:rPr>
      <w:rFonts w:ascii="ITC Franklin Gothic Book" w:hAnsi="ITC Franklin Gothic Book"/>
      <w:sz w:val="24"/>
      <w:szCs w:val="24"/>
    </w:rPr>
  </w:style>
  <w:style w:type="paragraph" w:styleId="Sidhuvud">
    <w:name w:val="header"/>
    <w:basedOn w:val="Normal"/>
    <w:link w:val="SidhuvudChar"/>
    <w:uiPriority w:val="99"/>
    <w:unhideWhenUsed/>
    <w:rsid w:val="00AB2B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2B31"/>
  </w:style>
  <w:style w:type="paragraph" w:styleId="Sidfot">
    <w:name w:val="footer"/>
    <w:basedOn w:val="Normal"/>
    <w:link w:val="SidfotChar"/>
    <w:uiPriority w:val="99"/>
    <w:semiHidden/>
    <w:unhideWhenUsed/>
    <w:rsid w:val="00AB2B3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B2B31"/>
  </w:style>
  <w:style w:type="paragraph" w:styleId="Ballongtext">
    <w:name w:val="Balloon Text"/>
    <w:basedOn w:val="Normal"/>
    <w:link w:val="BallongtextChar"/>
    <w:uiPriority w:val="99"/>
    <w:semiHidden/>
    <w:unhideWhenUsed/>
    <w:rsid w:val="00AB2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B31"/>
    <w:rPr>
      <w:rFonts w:ascii="Tahoma" w:hAnsi="Tahoma" w:cs="Tahoma"/>
      <w:sz w:val="16"/>
      <w:szCs w:val="16"/>
    </w:rPr>
  </w:style>
  <w:style w:type="character" w:customStyle="1" w:styleId="Rubrik2Char">
    <w:name w:val="Rubrik 2 Char"/>
    <w:basedOn w:val="Standardstycketeckensnitt"/>
    <w:link w:val="Rubrik2"/>
    <w:uiPriority w:val="9"/>
    <w:semiHidden/>
    <w:rsid w:val="0075370B"/>
    <w:rPr>
      <w:rFonts w:asciiTheme="majorHAnsi" w:eastAsiaTheme="majorEastAsia" w:hAnsiTheme="majorHAnsi" w:cstheme="majorBidi"/>
      <w:b/>
      <w:bCs/>
      <w:color w:val="4F81BD" w:themeColor="accent1"/>
      <w:sz w:val="26"/>
      <w:szCs w:val="26"/>
    </w:rPr>
  </w:style>
  <w:style w:type="paragraph" w:customStyle="1" w:styleId="Pa19">
    <w:name w:val="Pa19"/>
    <w:basedOn w:val="Normal"/>
    <w:next w:val="Normal"/>
    <w:uiPriority w:val="99"/>
    <w:rsid w:val="00BF2B35"/>
    <w:pPr>
      <w:autoSpaceDE w:val="0"/>
      <w:autoSpaceDN w:val="0"/>
      <w:adjustRightInd w:val="0"/>
      <w:spacing w:after="0" w:line="201" w:lineRule="atLeast"/>
    </w:pPr>
    <w:rPr>
      <w:rFonts w:ascii="AGaramond" w:hAnsi="A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124143">
      <w:bodyDiv w:val="1"/>
      <w:marLeft w:val="0"/>
      <w:marRight w:val="0"/>
      <w:marTop w:val="0"/>
      <w:marBottom w:val="0"/>
      <w:divBdr>
        <w:top w:val="none" w:sz="0" w:space="0" w:color="auto"/>
        <w:left w:val="none" w:sz="0" w:space="0" w:color="auto"/>
        <w:bottom w:val="none" w:sz="0" w:space="0" w:color="auto"/>
        <w:right w:val="none" w:sz="0" w:space="0" w:color="auto"/>
      </w:divBdr>
      <w:divsChild>
        <w:div w:id="609120455">
          <w:marLeft w:val="0"/>
          <w:marRight w:val="0"/>
          <w:marTop w:val="0"/>
          <w:marBottom w:val="0"/>
          <w:divBdr>
            <w:top w:val="none" w:sz="0" w:space="0" w:color="auto"/>
            <w:left w:val="none" w:sz="0" w:space="0" w:color="auto"/>
            <w:bottom w:val="none" w:sz="0" w:space="0" w:color="auto"/>
            <w:right w:val="none" w:sz="0" w:space="0" w:color="auto"/>
          </w:divBdr>
          <w:divsChild>
            <w:div w:id="1481074850">
              <w:marLeft w:val="0"/>
              <w:marRight w:val="0"/>
              <w:marTop w:val="0"/>
              <w:marBottom w:val="0"/>
              <w:divBdr>
                <w:top w:val="none" w:sz="0" w:space="0" w:color="auto"/>
                <w:left w:val="none" w:sz="0" w:space="0" w:color="auto"/>
                <w:bottom w:val="none" w:sz="0" w:space="0" w:color="auto"/>
                <w:right w:val="none" w:sz="0" w:space="0" w:color="auto"/>
              </w:divBdr>
              <w:divsChild>
                <w:div w:id="326175884">
                  <w:marLeft w:val="0"/>
                  <w:marRight w:val="0"/>
                  <w:marTop w:val="0"/>
                  <w:marBottom w:val="0"/>
                  <w:divBdr>
                    <w:top w:val="none" w:sz="0" w:space="0" w:color="auto"/>
                    <w:left w:val="none" w:sz="0" w:space="0" w:color="auto"/>
                    <w:bottom w:val="none" w:sz="0" w:space="0" w:color="auto"/>
                    <w:right w:val="none" w:sz="0" w:space="0" w:color="auto"/>
                  </w:divBdr>
                  <w:divsChild>
                    <w:div w:id="1987196525">
                      <w:marLeft w:val="0"/>
                      <w:marRight w:val="0"/>
                      <w:marTop w:val="0"/>
                      <w:marBottom w:val="0"/>
                      <w:divBdr>
                        <w:top w:val="none" w:sz="0" w:space="0" w:color="auto"/>
                        <w:left w:val="none" w:sz="0" w:space="0" w:color="auto"/>
                        <w:bottom w:val="none" w:sz="0" w:space="0" w:color="auto"/>
                        <w:right w:val="none" w:sz="0" w:space="0" w:color="auto"/>
                      </w:divBdr>
                      <w:divsChild>
                        <w:div w:id="63257340">
                          <w:marLeft w:val="0"/>
                          <w:marRight w:val="0"/>
                          <w:marTop w:val="0"/>
                          <w:marBottom w:val="0"/>
                          <w:divBdr>
                            <w:top w:val="none" w:sz="0" w:space="0" w:color="auto"/>
                            <w:left w:val="none" w:sz="0" w:space="0" w:color="auto"/>
                            <w:bottom w:val="none" w:sz="0" w:space="0" w:color="auto"/>
                            <w:right w:val="none" w:sz="0" w:space="0" w:color="auto"/>
                          </w:divBdr>
                          <w:divsChild>
                            <w:div w:id="758908124">
                              <w:marLeft w:val="0"/>
                              <w:marRight w:val="0"/>
                              <w:marTop w:val="0"/>
                              <w:marBottom w:val="0"/>
                              <w:divBdr>
                                <w:top w:val="none" w:sz="0" w:space="0" w:color="auto"/>
                                <w:left w:val="none" w:sz="0" w:space="0" w:color="auto"/>
                                <w:bottom w:val="none" w:sz="0" w:space="0" w:color="auto"/>
                                <w:right w:val="none" w:sz="0" w:space="0" w:color="auto"/>
                              </w:divBdr>
                              <w:divsChild>
                                <w:div w:id="617181783">
                                  <w:marLeft w:val="0"/>
                                  <w:marRight w:val="0"/>
                                  <w:marTop w:val="0"/>
                                  <w:marBottom w:val="0"/>
                                  <w:divBdr>
                                    <w:top w:val="none" w:sz="0" w:space="0" w:color="auto"/>
                                    <w:left w:val="none" w:sz="0" w:space="0" w:color="auto"/>
                                    <w:bottom w:val="none" w:sz="0" w:space="0" w:color="auto"/>
                                    <w:right w:val="none" w:sz="0" w:space="0" w:color="auto"/>
                                  </w:divBdr>
                                  <w:divsChild>
                                    <w:div w:id="1756708405">
                                      <w:marLeft w:val="0"/>
                                      <w:marRight w:val="0"/>
                                      <w:marTop w:val="0"/>
                                      <w:marBottom w:val="0"/>
                                      <w:divBdr>
                                        <w:top w:val="none" w:sz="0" w:space="0" w:color="auto"/>
                                        <w:left w:val="none" w:sz="0" w:space="0" w:color="auto"/>
                                        <w:bottom w:val="none" w:sz="0" w:space="0" w:color="auto"/>
                                        <w:right w:val="none" w:sz="0" w:space="0" w:color="auto"/>
                                      </w:divBdr>
                                      <w:divsChild>
                                        <w:div w:id="1680883512">
                                          <w:marLeft w:val="0"/>
                                          <w:marRight w:val="0"/>
                                          <w:marTop w:val="0"/>
                                          <w:marBottom w:val="0"/>
                                          <w:divBdr>
                                            <w:top w:val="none" w:sz="0" w:space="0" w:color="auto"/>
                                            <w:left w:val="none" w:sz="0" w:space="0" w:color="auto"/>
                                            <w:bottom w:val="none" w:sz="0" w:space="0" w:color="auto"/>
                                            <w:right w:val="none" w:sz="0" w:space="0" w:color="auto"/>
                                          </w:divBdr>
                                          <w:divsChild>
                                            <w:div w:id="2092849801">
                                              <w:marLeft w:val="0"/>
                                              <w:marRight w:val="0"/>
                                              <w:marTop w:val="0"/>
                                              <w:marBottom w:val="0"/>
                                              <w:divBdr>
                                                <w:top w:val="none" w:sz="0" w:space="0" w:color="auto"/>
                                                <w:left w:val="none" w:sz="0" w:space="0" w:color="auto"/>
                                                <w:bottom w:val="none" w:sz="0" w:space="0" w:color="auto"/>
                                                <w:right w:val="none" w:sz="0" w:space="0" w:color="auto"/>
                                              </w:divBdr>
                                              <w:divsChild>
                                                <w:div w:id="2140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646979">
      <w:bodyDiv w:val="1"/>
      <w:marLeft w:val="0"/>
      <w:marRight w:val="0"/>
      <w:marTop w:val="0"/>
      <w:marBottom w:val="0"/>
      <w:divBdr>
        <w:top w:val="none" w:sz="0" w:space="0" w:color="auto"/>
        <w:left w:val="none" w:sz="0" w:space="0" w:color="auto"/>
        <w:bottom w:val="none" w:sz="0" w:space="0" w:color="auto"/>
        <w:right w:val="none" w:sz="0" w:space="0" w:color="auto"/>
      </w:divBdr>
      <w:divsChild>
        <w:div w:id="1539122507">
          <w:marLeft w:val="0"/>
          <w:marRight w:val="0"/>
          <w:marTop w:val="0"/>
          <w:marBottom w:val="0"/>
          <w:divBdr>
            <w:top w:val="none" w:sz="0" w:space="0" w:color="auto"/>
            <w:left w:val="none" w:sz="0" w:space="0" w:color="auto"/>
            <w:bottom w:val="none" w:sz="0" w:space="0" w:color="auto"/>
            <w:right w:val="none" w:sz="0" w:space="0" w:color="auto"/>
          </w:divBdr>
          <w:divsChild>
            <w:div w:id="1137142373">
              <w:marLeft w:val="0"/>
              <w:marRight w:val="0"/>
              <w:marTop w:val="0"/>
              <w:marBottom w:val="0"/>
              <w:divBdr>
                <w:top w:val="none" w:sz="0" w:space="0" w:color="auto"/>
                <w:left w:val="none" w:sz="0" w:space="0" w:color="auto"/>
                <w:bottom w:val="none" w:sz="0" w:space="0" w:color="auto"/>
                <w:right w:val="none" w:sz="0" w:space="0" w:color="auto"/>
              </w:divBdr>
              <w:divsChild>
                <w:div w:id="544758245">
                  <w:marLeft w:val="0"/>
                  <w:marRight w:val="0"/>
                  <w:marTop w:val="0"/>
                  <w:marBottom w:val="0"/>
                  <w:divBdr>
                    <w:top w:val="none" w:sz="0" w:space="0" w:color="auto"/>
                    <w:left w:val="none" w:sz="0" w:space="0" w:color="auto"/>
                    <w:bottom w:val="none" w:sz="0" w:space="0" w:color="auto"/>
                    <w:right w:val="none" w:sz="0" w:space="0" w:color="auto"/>
                  </w:divBdr>
                  <w:divsChild>
                    <w:div w:id="1085302185">
                      <w:marLeft w:val="0"/>
                      <w:marRight w:val="0"/>
                      <w:marTop w:val="0"/>
                      <w:marBottom w:val="0"/>
                      <w:divBdr>
                        <w:top w:val="none" w:sz="0" w:space="0" w:color="auto"/>
                        <w:left w:val="none" w:sz="0" w:space="0" w:color="auto"/>
                        <w:bottom w:val="none" w:sz="0" w:space="0" w:color="auto"/>
                        <w:right w:val="none" w:sz="0" w:space="0" w:color="auto"/>
                      </w:divBdr>
                      <w:divsChild>
                        <w:div w:id="864177459">
                          <w:marLeft w:val="0"/>
                          <w:marRight w:val="0"/>
                          <w:marTop w:val="0"/>
                          <w:marBottom w:val="0"/>
                          <w:divBdr>
                            <w:top w:val="none" w:sz="0" w:space="0" w:color="auto"/>
                            <w:left w:val="none" w:sz="0" w:space="0" w:color="auto"/>
                            <w:bottom w:val="none" w:sz="0" w:space="0" w:color="auto"/>
                            <w:right w:val="none" w:sz="0" w:space="0" w:color="auto"/>
                          </w:divBdr>
                          <w:divsChild>
                            <w:div w:id="805973066">
                              <w:marLeft w:val="0"/>
                              <w:marRight w:val="0"/>
                              <w:marTop w:val="0"/>
                              <w:marBottom w:val="0"/>
                              <w:divBdr>
                                <w:top w:val="none" w:sz="0" w:space="0" w:color="auto"/>
                                <w:left w:val="none" w:sz="0" w:space="0" w:color="auto"/>
                                <w:bottom w:val="none" w:sz="0" w:space="0" w:color="auto"/>
                                <w:right w:val="none" w:sz="0" w:space="0" w:color="auto"/>
                              </w:divBdr>
                              <w:divsChild>
                                <w:div w:id="289753541">
                                  <w:marLeft w:val="0"/>
                                  <w:marRight w:val="0"/>
                                  <w:marTop w:val="0"/>
                                  <w:marBottom w:val="0"/>
                                  <w:divBdr>
                                    <w:top w:val="none" w:sz="0" w:space="0" w:color="auto"/>
                                    <w:left w:val="none" w:sz="0" w:space="0" w:color="auto"/>
                                    <w:bottom w:val="none" w:sz="0" w:space="0" w:color="auto"/>
                                    <w:right w:val="none" w:sz="0" w:space="0" w:color="auto"/>
                                  </w:divBdr>
                                  <w:divsChild>
                                    <w:div w:id="1748763949">
                                      <w:marLeft w:val="0"/>
                                      <w:marRight w:val="0"/>
                                      <w:marTop w:val="0"/>
                                      <w:marBottom w:val="0"/>
                                      <w:divBdr>
                                        <w:top w:val="none" w:sz="0" w:space="0" w:color="auto"/>
                                        <w:left w:val="none" w:sz="0" w:space="0" w:color="auto"/>
                                        <w:bottom w:val="none" w:sz="0" w:space="0" w:color="auto"/>
                                        <w:right w:val="none" w:sz="0" w:space="0" w:color="auto"/>
                                      </w:divBdr>
                                      <w:divsChild>
                                        <w:div w:id="510337473">
                                          <w:marLeft w:val="0"/>
                                          <w:marRight w:val="0"/>
                                          <w:marTop w:val="0"/>
                                          <w:marBottom w:val="0"/>
                                          <w:divBdr>
                                            <w:top w:val="none" w:sz="0" w:space="0" w:color="auto"/>
                                            <w:left w:val="none" w:sz="0" w:space="0" w:color="auto"/>
                                            <w:bottom w:val="none" w:sz="0" w:space="0" w:color="auto"/>
                                            <w:right w:val="none" w:sz="0" w:space="0" w:color="auto"/>
                                          </w:divBdr>
                                          <w:divsChild>
                                            <w:div w:id="868683497">
                                              <w:marLeft w:val="0"/>
                                              <w:marRight w:val="0"/>
                                              <w:marTop w:val="0"/>
                                              <w:marBottom w:val="0"/>
                                              <w:divBdr>
                                                <w:top w:val="none" w:sz="0" w:space="0" w:color="auto"/>
                                                <w:left w:val="none" w:sz="0" w:space="0" w:color="auto"/>
                                                <w:bottom w:val="none" w:sz="0" w:space="0" w:color="auto"/>
                                                <w:right w:val="none" w:sz="0" w:space="0" w:color="auto"/>
                                              </w:divBdr>
                                              <w:divsChild>
                                                <w:div w:id="2784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81241">
      <w:bodyDiv w:val="1"/>
      <w:marLeft w:val="0"/>
      <w:marRight w:val="0"/>
      <w:marTop w:val="0"/>
      <w:marBottom w:val="0"/>
      <w:divBdr>
        <w:top w:val="none" w:sz="0" w:space="0" w:color="auto"/>
        <w:left w:val="none" w:sz="0" w:space="0" w:color="auto"/>
        <w:bottom w:val="none" w:sz="0" w:space="0" w:color="auto"/>
        <w:right w:val="none" w:sz="0" w:space="0" w:color="auto"/>
      </w:divBdr>
      <w:divsChild>
        <w:div w:id="71661019">
          <w:marLeft w:val="0"/>
          <w:marRight w:val="0"/>
          <w:marTop w:val="0"/>
          <w:marBottom w:val="0"/>
          <w:divBdr>
            <w:top w:val="none" w:sz="0" w:space="0" w:color="auto"/>
            <w:left w:val="none" w:sz="0" w:space="0" w:color="auto"/>
            <w:bottom w:val="none" w:sz="0" w:space="0" w:color="auto"/>
            <w:right w:val="none" w:sz="0" w:space="0" w:color="auto"/>
          </w:divBdr>
          <w:divsChild>
            <w:div w:id="1628857921">
              <w:marLeft w:val="0"/>
              <w:marRight w:val="0"/>
              <w:marTop w:val="0"/>
              <w:marBottom w:val="0"/>
              <w:divBdr>
                <w:top w:val="none" w:sz="0" w:space="0" w:color="auto"/>
                <w:left w:val="none" w:sz="0" w:space="0" w:color="auto"/>
                <w:bottom w:val="none" w:sz="0" w:space="0" w:color="auto"/>
                <w:right w:val="none" w:sz="0" w:space="0" w:color="auto"/>
              </w:divBdr>
              <w:divsChild>
                <w:div w:id="398747524">
                  <w:marLeft w:val="0"/>
                  <w:marRight w:val="0"/>
                  <w:marTop w:val="0"/>
                  <w:marBottom w:val="0"/>
                  <w:divBdr>
                    <w:top w:val="none" w:sz="0" w:space="0" w:color="auto"/>
                    <w:left w:val="none" w:sz="0" w:space="0" w:color="auto"/>
                    <w:bottom w:val="none" w:sz="0" w:space="0" w:color="auto"/>
                    <w:right w:val="none" w:sz="0" w:space="0" w:color="auto"/>
                  </w:divBdr>
                  <w:divsChild>
                    <w:div w:id="1357779152">
                      <w:marLeft w:val="0"/>
                      <w:marRight w:val="0"/>
                      <w:marTop w:val="0"/>
                      <w:marBottom w:val="0"/>
                      <w:divBdr>
                        <w:top w:val="none" w:sz="0" w:space="0" w:color="auto"/>
                        <w:left w:val="none" w:sz="0" w:space="0" w:color="auto"/>
                        <w:bottom w:val="none" w:sz="0" w:space="0" w:color="auto"/>
                        <w:right w:val="none" w:sz="0" w:space="0" w:color="auto"/>
                      </w:divBdr>
                      <w:divsChild>
                        <w:div w:id="1113089894">
                          <w:marLeft w:val="0"/>
                          <w:marRight w:val="0"/>
                          <w:marTop w:val="0"/>
                          <w:marBottom w:val="0"/>
                          <w:divBdr>
                            <w:top w:val="none" w:sz="0" w:space="0" w:color="auto"/>
                            <w:left w:val="none" w:sz="0" w:space="0" w:color="auto"/>
                            <w:bottom w:val="none" w:sz="0" w:space="0" w:color="auto"/>
                            <w:right w:val="none" w:sz="0" w:space="0" w:color="auto"/>
                          </w:divBdr>
                          <w:divsChild>
                            <w:div w:id="347023188">
                              <w:marLeft w:val="0"/>
                              <w:marRight w:val="0"/>
                              <w:marTop w:val="0"/>
                              <w:marBottom w:val="0"/>
                              <w:divBdr>
                                <w:top w:val="none" w:sz="0" w:space="0" w:color="auto"/>
                                <w:left w:val="none" w:sz="0" w:space="0" w:color="auto"/>
                                <w:bottom w:val="none" w:sz="0" w:space="0" w:color="auto"/>
                                <w:right w:val="none" w:sz="0" w:space="0" w:color="auto"/>
                              </w:divBdr>
                              <w:divsChild>
                                <w:div w:id="1627352509">
                                  <w:marLeft w:val="0"/>
                                  <w:marRight w:val="0"/>
                                  <w:marTop w:val="0"/>
                                  <w:marBottom w:val="0"/>
                                  <w:divBdr>
                                    <w:top w:val="none" w:sz="0" w:space="0" w:color="auto"/>
                                    <w:left w:val="none" w:sz="0" w:space="0" w:color="auto"/>
                                    <w:bottom w:val="none" w:sz="0" w:space="0" w:color="auto"/>
                                    <w:right w:val="none" w:sz="0" w:space="0" w:color="auto"/>
                                  </w:divBdr>
                                  <w:divsChild>
                                    <w:div w:id="351034067">
                                      <w:marLeft w:val="0"/>
                                      <w:marRight w:val="0"/>
                                      <w:marTop w:val="0"/>
                                      <w:marBottom w:val="0"/>
                                      <w:divBdr>
                                        <w:top w:val="none" w:sz="0" w:space="0" w:color="auto"/>
                                        <w:left w:val="none" w:sz="0" w:space="0" w:color="auto"/>
                                        <w:bottom w:val="none" w:sz="0" w:space="0" w:color="auto"/>
                                        <w:right w:val="none" w:sz="0" w:space="0" w:color="auto"/>
                                      </w:divBdr>
                                      <w:divsChild>
                                        <w:div w:id="1568998474">
                                          <w:marLeft w:val="0"/>
                                          <w:marRight w:val="0"/>
                                          <w:marTop w:val="0"/>
                                          <w:marBottom w:val="0"/>
                                          <w:divBdr>
                                            <w:top w:val="none" w:sz="0" w:space="0" w:color="auto"/>
                                            <w:left w:val="none" w:sz="0" w:space="0" w:color="auto"/>
                                            <w:bottom w:val="none" w:sz="0" w:space="0" w:color="auto"/>
                                            <w:right w:val="none" w:sz="0" w:space="0" w:color="auto"/>
                                          </w:divBdr>
                                          <w:divsChild>
                                            <w:div w:id="2044406753">
                                              <w:marLeft w:val="0"/>
                                              <w:marRight w:val="0"/>
                                              <w:marTop w:val="0"/>
                                              <w:marBottom w:val="0"/>
                                              <w:divBdr>
                                                <w:top w:val="none" w:sz="0" w:space="0" w:color="auto"/>
                                                <w:left w:val="none" w:sz="0" w:space="0" w:color="auto"/>
                                                <w:bottom w:val="none" w:sz="0" w:space="0" w:color="auto"/>
                                                <w:right w:val="none" w:sz="0" w:space="0" w:color="auto"/>
                                              </w:divBdr>
                                              <w:divsChild>
                                                <w:div w:id="3763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782001">
      <w:bodyDiv w:val="1"/>
      <w:marLeft w:val="0"/>
      <w:marRight w:val="0"/>
      <w:marTop w:val="0"/>
      <w:marBottom w:val="0"/>
      <w:divBdr>
        <w:top w:val="none" w:sz="0" w:space="0" w:color="auto"/>
        <w:left w:val="none" w:sz="0" w:space="0" w:color="auto"/>
        <w:bottom w:val="none" w:sz="0" w:space="0" w:color="auto"/>
        <w:right w:val="none" w:sz="0" w:space="0" w:color="auto"/>
      </w:divBdr>
      <w:divsChild>
        <w:div w:id="136649689">
          <w:marLeft w:val="0"/>
          <w:marRight w:val="0"/>
          <w:marTop w:val="0"/>
          <w:marBottom w:val="0"/>
          <w:divBdr>
            <w:top w:val="none" w:sz="0" w:space="0" w:color="auto"/>
            <w:left w:val="none" w:sz="0" w:space="0" w:color="auto"/>
            <w:bottom w:val="none" w:sz="0" w:space="0" w:color="auto"/>
            <w:right w:val="none" w:sz="0" w:space="0" w:color="auto"/>
          </w:divBdr>
          <w:divsChild>
            <w:div w:id="1143306248">
              <w:marLeft w:val="0"/>
              <w:marRight w:val="0"/>
              <w:marTop w:val="0"/>
              <w:marBottom w:val="0"/>
              <w:divBdr>
                <w:top w:val="none" w:sz="0" w:space="0" w:color="auto"/>
                <w:left w:val="none" w:sz="0" w:space="0" w:color="auto"/>
                <w:bottom w:val="none" w:sz="0" w:space="0" w:color="auto"/>
                <w:right w:val="none" w:sz="0" w:space="0" w:color="auto"/>
              </w:divBdr>
              <w:divsChild>
                <w:div w:id="342830272">
                  <w:marLeft w:val="0"/>
                  <w:marRight w:val="0"/>
                  <w:marTop w:val="0"/>
                  <w:marBottom w:val="0"/>
                  <w:divBdr>
                    <w:top w:val="none" w:sz="0" w:space="0" w:color="auto"/>
                    <w:left w:val="none" w:sz="0" w:space="0" w:color="auto"/>
                    <w:bottom w:val="none" w:sz="0" w:space="0" w:color="auto"/>
                    <w:right w:val="none" w:sz="0" w:space="0" w:color="auto"/>
                  </w:divBdr>
                  <w:divsChild>
                    <w:div w:id="1313483109">
                      <w:marLeft w:val="0"/>
                      <w:marRight w:val="0"/>
                      <w:marTop w:val="0"/>
                      <w:marBottom w:val="0"/>
                      <w:divBdr>
                        <w:top w:val="none" w:sz="0" w:space="0" w:color="auto"/>
                        <w:left w:val="none" w:sz="0" w:space="0" w:color="auto"/>
                        <w:bottom w:val="none" w:sz="0" w:space="0" w:color="auto"/>
                        <w:right w:val="none" w:sz="0" w:space="0" w:color="auto"/>
                      </w:divBdr>
                      <w:divsChild>
                        <w:div w:id="1296640292">
                          <w:marLeft w:val="0"/>
                          <w:marRight w:val="0"/>
                          <w:marTop w:val="0"/>
                          <w:marBottom w:val="0"/>
                          <w:divBdr>
                            <w:top w:val="none" w:sz="0" w:space="0" w:color="auto"/>
                            <w:left w:val="none" w:sz="0" w:space="0" w:color="auto"/>
                            <w:bottom w:val="none" w:sz="0" w:space="0" w:color="auto"/>
                            <w:right w:val="none" w:sz="0" w:space="0" w:color="auto"/>
                          </w:divBdr>
                          <w:divsChild>
                            <w:div w:id="207693085">
                              <w:marLeft w:val="0"/>
                              <w:marRight w:val="0"/>
                              <w:marTop w:val="0"/>
                              <w:marBottom w:val="0"/>
                              <w:divBdr>
                                <w:top w:val="none" w:sz="0" w:space="0" w:color="auto"/>
                                <w:left w:val="none" w:sz="0" w:space="0" w:color="auto"/>
                                <w:bottom w:val="none" w:sz="0" w:space="0" w:color="auto"/>
                                <w:right w:val="none" w:sz="0" w:space="0" w:color="auto"/>
                              </w:divBdr>
                              <w:divsChild>
                                <w:div w:id="1480727077">
                                  <w:marLeft w:val="0"/>
                                  <w:marRight w:val="0"/>
                                  <w:marTop w:val="0"/>
                                  <w:marBottom w:val="0"/>
                                  <w:divBdr>
                                    <w:top w:val="none" w:sz="0" w:space="0" w:color="auto"/>
                                    <w:left w:val="none" w:sz="0" w:space="0" w:color="auto"/>
                                    <w:bottom w:val="none" w:sz="0" w:space="0" w:color="auto"/>
                                    <w:right w:val="none" w:sz="0" w:space="0" w:color="auto"/>
                                  </w:divBdr>
                                  <w:divsChild>
                                    <w:div w:id="774129594">
                                      <w:marLeft w:val="0"/>
                                      <w:marRight w:val="0"/>
                                      <w:marTop w:val="0"/>
                                      <w:marBottom w:val="0"/>
                                      <w:divBdr>
                                        <w:top w:val="none" w:sz="0" w:space="0" w:color="auto"/>
                                        <w:left w:val="none" w:sz="0" w:space="0" w:color="auto"/>
                                        <w:bottom w:val="none" w:sz="0" w:space="0" w:color="auto"/>
                                        <w:right w:val="none" w:sz="0" w:space="0" w:color="auto"/>
                                      </w:divBdr>
                                      <w:divsChild>
                                        <w:div w:id="944071821">
                                          <w:marLeft w:val="0"/>
                                          <w:marRight w:val="0"/>
                                          <w:marTop w:val="0"/>
                                          <w:marBottom w:val="0"/>
                                          <w:divBdr>
                                            <w:top w:val="none" w:sz="0" w:space="0" w:color="auto"/>
                                            <w:left w:val="none" w:sz="0" w:space="0" w:color="auto"/>
                                            <w:bottom w:val="none" w:sz="0" w:space="0" w:color="auto"/>
                                            <w:right w:val="none" w:sz="0" w:space="0" w:color="auto"/>
                                          </w:divBdr>
                                          <w:divsChild>
                                            <w:div w:id="364867159">
                                              <w:marLeft w:val="0"/>
                                              <w:marRight w:val="0"/>
                                              <w:marTop w:val="0"/>
                                              <w:marBottom w:val="0"/>
                                              <w:divBdr>
                                                <w:top w:val="none" w:sz="0" w:space="0" w:color="auto"/>
                                                <w:left w:val="none" w:sz="0" w:space="0" w:color="auto"/>
                                                <w:bottom w:val="none" w:sz="0" w:space="0" w:color="auto"/>
                                                <w:right w:val="none" w:sz="0" w:space="0" w:color="auto"/>
                                              </w:divBdr>
                                              <w:divsChild>
                                                <w:div w:id="11585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FB4F3CDBA4B1DB7BECD3333CE94A6"/>
        <w:category>
          <w:name w:val="Allmänt"/>
          <w:gallery w:val="placeholder"/>
        </w:category>
        <w:types>
          <w:type w:val="bbPlcHdr"/>
        </w:types>
        <w:behaviors>
          <w:behavior w:val="content"/>
        </w:behaviors>
        <w:guid w:val="{B8CFC557-5208-4850-87F5-1EDFAF248051}"/>
      </w:docPartPr>
      <w:docPartBody>
        <w:p w:rsidR="00C33E19" w:rsidRDefault="00A31E41" w:rsidP="00A31E41">
          <w:pPr>
            <w:pStyle w:val="FC2FB4F3CDBA4B1DB7BECD3333CE94A6"/>
          </w:pPr>
          <w:r>
            <w:rPr>
              <w:color w:val="365F91" w:themeColor="accent1" w:themeShade="BF"/>
            </w:rPr>
            <w:t>[Ange dokumentets rubrik]</w:t>
          </w:r>
        </w:p>
      </w:docPartBody>
    </w:docPart>
    <w:docPart>
      <w:docPartPr>
        <w:name w:val="6850093FBFBD472D909AC0C49187F32F"/>
        <w:category>
          <w:name w:val="Allmänt"/>
          <w:gallery w:val="placeholder"/>
        </w:category>
        <w:types>
          <w:type w:val="bbPlcHdr"/>
        </w:types>
        <w:behaviors>
          <w:behavior w:val="content"/>
        </w:behaviors>
        <w:guid w:val="{25E9C0AB-ACDB-444E-AE08-5FD7299A53B2}"/>
      </w:docPartPr>
      <w:docPartBody>
        <w:p w:rsidR="00C33E19" w:rsidRDefault="00A31E41" w:rsidP="00A31E41">
          <w:pPr>
            <w:pStyle w:val="6850093FBFBD472D909AC0C49187F32F"/>
          </w:pPr>
          <w:r>
            <w:rPr>
              <w:b/>
              <w:bCs/>
              <w:color w:val="FFFFFF" w:themeColor="background1"/>
              <w:sz w:val="20"/>
              <w:szCs w:val="20"/>
            </w:rPr>
            <w:t>[Välj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31E41"/>
    <w:rsid w:val="001334C3"/>
    <w:rsid w:val="003E0A08"/>
    <w:rsid w:val="00452607"/>
    <w:rsid w:val="00521B0B"/>
    <w:rsid w:val="005D454A"/>
    <w:rsid w:val="00A31E41"/>
    <w:rsid w:val="00C33E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E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2FB4F3CDBA4B1DB7BECD3333CE94A6">
    <w:name w:val="FC2FB4F3CDBA4B1DB7BECD3333CE94A6"/>
    <w:rsid w:val="00A31E41"/>
  </w:style>
  <w:style w:type="paragraph" w:customStyle="1" w:styleId="6850093FBFBD472D909AC0C49187F32F">
    <w:name w:val="6850093FBFBD472D909AC0C49187F32F"/>
    <w:rsid w:val="00A31E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LPP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2</Pages>
  <Words>580</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Csar</dc:creator>
  <cp:lastModifiedBy>Csar</cp:lastModifiedBy>
  <cp:revision>12</cp:revision>
  <dcterms:created xsi:type="dcterms:W3CDTF">2013-03-25T10:05:00Z</dcterms:created>
  <dcterms:modified xsi:type="dcterms:W3CDTF">2014-02-05T11:42:00Z</dcterms:modified>
</cp:coreProperties>
</file>